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16"/>
        </w:rPr>
      </w:pPr>
    </w:p>
    <w:p>
      <w:pPr>
        <w:spacing w:before="101"/>
        <w:ind w:left="144" w:right="0" w:firstLine="0"/>
        <w:jc w:val="left"/>
        <w:rPr>
          <w:rFonts w:ascii="Tahoma"/>
          <w:b/>
          <w:sz w:val="36"/>
        </w:rPr>
      </w:pPr>
      <w:r>
        <w:rPr>
          <w:rFonts w:ascii="Tahoma"/>
          <w:b/>
          <w:color w:val="1E487C"/>
          <w:sz w:val="36"/>
        </w:rPr>
        <w:t>Featherboard Panel - Flat Top</w:t>
      </w:r>
    </w:p>
    <w:p>
      <w:pPr>
        <w:pStyle w:val="BodyText"/>
        <w:ind w:left="0"/>
        <w:rPr>
          <w:rFonts w:ascii="Tahoma"/>
          <w:b/>
          <w:sz w:val="36"/>
        </w:rPr>
      </w:pPr>
    </w:p>
    <w:p>
      <w:pPr>
        <w:pStyle w:val="BodyText"/>
        <w:tabs>
          <w:tab w:pos="1560" w:val="left" w:leader="none"/>
        </w:tabs>
        <w:spacing w:line="244" w:lineRule="exact"/>
      </w:pPr>
      <w:r>
        <w:rPr/>
        <w:t>Manufacturer:</w:t>
        <w:tab/>
        <w:t>Jacksons</w:t>
      </w:r>
      <w:r>
        <w:rPr>
          <w:spacing w:val="-2"/>
        </w:rPr>
        <w:t> </w:t>
      </w:r>
      <w:r>
        <w:rPr/>
        <w:t>Fencing.</w:t>
      </w:r>
    </w:p>
    <w:p>
      <w:pPr>
        <w:pStyle w:val="BodyText"/>
        <w:tabs>
          <w:tab w:pos="1559" w:val="left" w:leader="none"/>
        </w:tabs>
        <w:spacing w:line="244" w:lineRule="exact"/>
      </w:pPr>
      <w:r>
        <w:rPr/>
        <w:t>Web:</w:t>
        <w:tab/>
      </w:r>
      <w:r>
        <w:rPr>
          <w:u w:val="single"/>
        </w:rPr>
        <w:t>www.jacksons‐fencing.co.uk</w:t>
      </w:r>
      <w:r>
        <w:rPr/>
        <w:t>.</w:t>
      </w:r>
    </w:p>
    <w:p>
      <w:pPr>
        <w:pStyle w:val="BodyText"/>
        <w:tabs>
          <w:tab w:pos="1561" w:val="left" w:leader="none"/>
        </w:tabs>
        <w:spacing w:line="244" w:lineRule="exact"/>
      </w:pPr>
      <w:r>
        <w:rPr/>
        <w:t>Tel:</w:t>
        <w:tab/>
        <w:t>+44 (0)1233</w:t>
      </w:r>
      <w:r>
        <w:rPr>
          <w:spacing w:val="-3"/>
        </w:rPr>
        <w:t> </w:t>
      </w:r>
      <w:r>
        <w:rPr/>
        <w:t>750393.</w:t>
      </w:r>
    </w:p>
    <w:p>
      <w:pPr>
        <w:pStyle w:val="BodyText"/>
        <w:ind w:left="0"/>
      </w:pPr>
    </w:p>
    <w:p>
      <w:pPr>
        <w:pStyle w:val="Heading1"/>
        <w:spacing w:line="240" w:lineRule="auto"/>
      </w:pPr>
      <w:r>
        <w:rPr/>
        <w:t>Product reference:</w:t>
      </w:r>
    </w:p>
    <w:p>
      <w:pPr>
        <w:pStyle w:val="BodyText"/>
        <w:spacing w:before="1"/>
      </w:pPr>
      <w:r>
        <w:rPr/>
        <w:t>Featherboard Panel ‐ Flat Top</w:t>
      </w:r>
    </w:p>
    <w:p>
      <w:pPr>
        <w:pStyle w:val="BodyText"/>
        <w:ind w:left="0"/>
      </w:pPr>
    </w:p>
    <w:p>
      <w:pPr>
        <w:pStyle w:val="Heading1"/>
      </w:pPr>
      <w:r>
        <w:rPr/>
        <w:t>Width – As Standard:</w:t>
      </w:r>
    </w:p>
    <w:p>
      <w:pPr>
        <w:pStyle w:val="BodyText"/>
        <w:spacing w:line="244" w:lineRule="exact"/>
      </w:pPr>
      <w:r>
        <w:rPr/>
        <w:t>1.83m</w:t>
      </w:r>
    </w:p>
    <w:p>
      <w:pPr>
        <w:pStyle w:val="BodyText"/>
        <w:ind w:left="0"/>
      </w:pPr>
    </w:p>
    <w:p>
      <w:pPr>
        <w:pStyle w:val="Heading1"/>
      </w:pPr>
      <w:r>
        <w:rPr/>
        <w:t>Height:</w:t>
      </w:r>
    </w:p>
    <w:p>
      <w:pPr>
        <w:pStyle w:val="BodyText"/>
        <w:spacing w:line="244" w:lineRule="exact"/>
      </w:pPr>
      <w:r>
        <w:rPr/>
        <w:t>0.6m</w:t>
      </w:r>
    </w:p>
    <w:p>
      <w:pPr>
        <w:pStyle w:val="BodyText"/>
        <w:spacing w:line="244" w:lineRule="exact" w:before="1"/>
      </w:pPr>
      <w:r>
        <w:rPr/>
        <w:t>0.9m</w:t>
      </w:r>
    </w:p>
    <w:p>
      <w:pPr>
        <w:pStyle w:val="BodyText"/>
        <w:spacing w:line="244" w:lineRule="exact"/>
      </w:pPr>
      <w:r>
        <w:rPr/>
        <w:t>1.05m</w:t>
      </w:r>
    </w:p>
    <w:p>
      <w:pPr>
        <w:pStyle w:val="BodyText"/>
        <w:spacing w:line="244" w:lineRule="exact" w:before="1"/>
      </w:pPr>
      <w:r>
        <w:rPr/>
        <w:t>1.2m</w:t>
      </w:r>
    </w:p>
    <w:p>
      <w:pPr>
        <w:pStyle w:val="BodyText"/>
        <w:spacing w:line="244" w:lineRule="exact"/>
      </w:pPr>
      <w:r>
        <w:rPr/>
        <w:t>1.35m</w:t>
      </w:r>
    </w:p>
    <w:p>
      <w:pPr>
        <w:pStyle w:val="BodyText"/>
        <w:spacing w:line="244" w:lineRule="exact" w:before="1"/>
      </w:pPr>
      <w:r>
        <w:rPr/>
        <w:t>1.5m</w:t>
      </w:r>
    </w:p>
    <w:p>
      <w:pPr>
        <w:pStyle w:val="ListParagraph"/>
        <w:numPr>
          <w:ilvl w:val="1"/>
          <w:numId w:val="1"/>
        </w:numPr>
        <w:tabs>
          <w:tab w:pos="476" w:val="left" w:leader="none"/>
        </w:tabs>
        <w:spacing w:line="244" w:lineRule="exact" w:before="0" w:after="0"/>
        <w:ind w:left="475" w:right="0" w:hanging="356"/>
        <w:jc w:val="left"/>
        <w:rPr>
          <w:sz w:val="20"/>
        </w:rPr>
      </w:pPr>
      <w:r>
        <w:rPr>
          <w:w w:val="100"/>
          <w:sz w:val="20"/>
        </w:rPr>
        <w:t>m</w:t>
      </w:r>
    </w:p>
    <w:p>
      <w:pPr>
        <w:pStyle w:val="BodyText"/>
      </w:pPr>
      <w:r>
        <w:rPr/>
        <w:t>1.8m</w:t>
      </w:r>
    </w:p>
    <w:p>
      <w:pPr>
        <w:pStyle w:val="BodyText"/>
        <w:spacing w:before="1"/>
        <w:ind w:left="0"/>
      </w:pPr>
    </w:p>
    <w:p>
      <w:pPr>
        <w:pStyle w:val="BodyText"/>
        <w:ind w:right="1808"/>
      </w:pPr>
      <w:r>
        <w:rPr/>
        <w:t>Rails: Middle Rail ‐ 2ex 100mm x 38mm. Top/bottom Rail ‐ 2ex 150 x 38mm. Pales: 100mm wide. (22 pales per panel)</w:t>
      </w:r>
    </w:p>
    <w:p>
      <w:pPr>
        <w:pStyle w:val="BodyText"/>
        <w:spacing w:before="12"/>
        <w:ind w:left="0"/>
        <w:rPr>
          <w:sz w:val="19"/>
        </w:rPr>
      </w:pPr>
    </w:p>
    <w:p>
      <w:pPr>
        <w:pStyle w:val="Heading1"/>
      </w:pPr>
      <w:r>
        <w:rPr/>
        <w:t>Gravel Boards:</w:t>
      </w:r>
    </w:p>
    <w:p>
      <w:pPr>
        <w:pStyle w:val="BodyText"/>
        <w:spacing w:line="244" w:lineRule="exact"/>
      </w:pPr>
      <w:r>
        <w:rPr/>
        <w:t>Gravel boards are required where panels are in contact with the ground. 140mm added to the height.</w:t>
      </w:r>
    </w:p>
    <w:p>
      <w:pPr>
        <w:pStyle w:val="BodyText"/>
        <w:ind w:left="0"/>
      </w:pPr>
    </w:p>
    <w:p>
      <w:pPr>
        <w:pStyle w:val="Heading1"/>
        <w:spacing w:line="240" w:lineRule="auto"/>
      </w:pPr>
      <w:r>
        <w:rPr/>
        <w:t>Posts:</w:t>
      </w:r>
    </w:p>
    <w:p>
      <w:pPr>
        <w:pStyle w:val="BodyText"/>
        <w:spacing w:before="1"/>
      </w:pPr>
      <w:r>
        <w:rPr/>
        <w:t>Slotted Jakposts®</w:t>
      </w:r>
    </w:p>
    <w:p>
      <w:pPr>
        <w:pStyle w:val="BodyText"/>
        <w:ind w:left="0"/>
      </w:pPr>
    </w:p>
    <w:p>
      <w:pPr>
        <w:pStyle w:val="Heading1"/>
      </w:pPr>
      <w:r>
        <w:rPr/>
        <w:t>Guarantee:</w:t>
      </w:r>
    </w:p>
    <w:p>
      <w:pPr>
        <w:pStyle w:val="BodyText"/>
        <w:spacing w:line="244" w:lineRule="exact"/>
      </w:pPr>
      <w:r>
        <w:rPr/>
        <w:t>All timber used throughout is superior quality Jakcure® treated softwood guaranteed for 25 years.</w:t>
      </w:r>
    </w:p>
    <w:p>
      <w:pPr>
        <w:pStyle w:val="BodyText"/>
        <w:ind w:left="0"/>
      </w:pPr>
    </w:p>
    <w:p>
      <w:pPr>
        <w:pStyle w:val="Heading1"/>
      </w:pPr>
      <w:r>
        <w:rPr/>
        <w:t>Features:</w:t>
      </w:r>
    </w:p>
    <w:p>
      <w:pPr>
        <w:pStyle w:val="ListParagraph"/>
        <w:numPr>
          <w:ilvl w:val="2"/>
          <w:numId w:val="1"/>
        </w:numPr>
        <w:tabs>
          <w:tab w:pos="839" w:val="left" w:leader="none"/>
          <w:tab w:pos="840" w:val="left" w:leader="none"/>
        </w:tabs>
        <w:spacing w:line="240" w:lineRule="auto" w:before="0" w:after="0"/>
        <w:ind w:left="839" w:right="0" w:hanging="361"/>
        <w:jc w:val="left"/>
        <w:rPr>
          <w:sz w:val="20"/>
        </w:rPr>
      </w:pPr>
      <w:r>
        <w:rPr>
          <w:sz w:val="20"/>
        </w:rPr>
        <w:t>All fixings are stainless</w:t>
      </w:r>
      <w:r>
        <w:rPr>
          <w:spacing w:val="-4"/>
          <w:sz w:val="20"/>
        </w:rPr>
        <w:t> </w:t>
      </w:r>
      <w:r>
        <w:rPr>
          <w:sz w:val="20"/>
        </w:rPr>
        <w:t>steel.</w:t>
      </w:r>
    </w:p>
    <w:p>
      <w:pPr>
        <w:pStyle w:val="ListParagraph"/>
        <w:numPr>
          <w:ilvl w:val="2"/>
          <w:numId w:val="1"/>
        </w:numPr>
        <w:tabs>
          <w:tab w:pos="839" w:val="left" w:leader="none"/>
          <w:tab w:pos="840" w:val="left" w:leader="none"/>
        </w:tabs>
        <w:spacing w:line="255" w:lineRule="exact" w:before="1" w:after="0"/>
        <w:ind w:left="839" w:right="0" w:hanging="361"/>
        <w:jc w:val="left"/>
        <w:rPr>
          <w:sz w:val="20"/>
        </w:rPr>
      </w:pPr>
      <w:r>
        <w:rPr>
          <w:sz w:val="20"/>
        </w:rPr>
        <w:t>Gravel boards are required where panels are in contact with the</w:t>
      </w:r>
      <w:r>
        <w:rPr>
          <w:spacing w:val="-11"/>
          <w:sz w:val="20"/>
        </w:rPr>
        <w:t> </w:t>
      </w:r>
      <w:r>
        <w:rPr>
          <w:sz w:val="20"/>
        </w:rPr>
        <w:t>ground.</w:t>
      </w:r>
    </w:p>
    <w:p>
      <w:pPr>
        <w:pStyle w:val="ListParagraph"/>
        <w:numPr>
          <w:ilvl w:val="2"/>
          <w:numId w:val="1"/>
        </w:numPr>
        <w:tabs>
          <w:tab w:pos="839" w:val="left" w:leader="none"/>
          <w:tab w:pos="840" w:val="left" w:leader="none"/>
        </w:tabs>
        <w:spacing w:line="240" w:lineRule="auto" w:before="0" w:after="0"/>
        <w:ind w:left="839" w:right="307" w:hanging="360"/>
        <w:jc w:val="left"/>
        <w:rPr>
          <w:sz w:val="20"/>
        </w:rPr>
      </w:pPr>
      <w:r>
        <w:rPr>
          <w:sz w:val="20"/>
        </w:rPr>
        <w:t>Rails have an attractive angled edge and are precision sawn, resulting in a neater finish and increased</w:t>
      </w:r>
      <w:r>
        <w:rPr>
          <w:spacing w:val="-2"/>
          <w:sz w:val="20"/>
        </w:rPr>
        <w:t> </w:t>
      </w:r>
      <w:r>
        <w:rPr>
          <w:sz w:val="20"/>
        </w:rPr>
        <w:t>strength.</w:t>
      </w:r>
    </w:p>
    <w:p>
      <w:pPr>
        <w:pStyle w:val="ListParagraph"/>
        <w:numPr>
          <w:ilvl w:val="2"/>
          <w:numId w:val="1"/>
        </w:numPr>
        <w:tabs>
          <w:tab w:pos="839" w:val="left" w:leader="none"/>
          <w:tab w:pos="840" w:val="left" w:leader="none"/>
        </w:tabs>
        <w:spacing w:line="255" w:lineRule="exact" w:before="0" w:after="0"/>
        <w:ind w:left="839" w:right="0" w:hanging="361"/>
        <w:jc w:val="left"/>
        <w:rPr>
          <w:sz w:val="20"/>
        </w:rPr>
      </w:pPr>
      <w:r>
        <w:rPr>
          <w:sz w:val="20"/>
        </w:rPr>
        <w:t>Taller panels constructed from three rails for extra</w:t>
      </w:r>
      <w:r>
        <w:rPr>
          <w:spacing w:val="-13"/>
          <w:sz w:val="20"/>
        </w:rPr>
        <w:t> </w:t>
      </w:r>
      <w:r>
        <w:rPr>
          <w:sz w:val="20"/>
        </w:rPr>
        <w:t>strength.</w:t>
      </w:r>
    </w:p>
    <w:p>
      <w:pPr>
        <w:pStyle w:val="ListParagraph"/>
        <w:numPr>
          <w:ilvl w:val="2"/>
          <w:numId w:val="1"/>
        </w:numPr>
        <w:tabs>
          <w:tab w:pos="839" w:val="left" w:leader="none"/>
          <w:tab w:pos="840" w:val="left" w:leader="none"/>
        </w:tabs>
        <w:spacing w:line="240" w:lineRule="auto" w:before="0" w:after="0"/>
        <w:ind w:left="839" w:right="0" w:hanging="361"/>
        <w:jc w:val="left"/>
        <w:rPr>
          <w:sz w:val="20"/>
        </w:rPr>
      </w:pPr>
      <w:r>
        <w:rPr>
          <w:sz w:val="20"/>
        </w:rPr>
        <w:t>Panels can be raked to follow sloping ground, if</w:t>
      </w:r>
      <w:r>
        <w:rPr>
          <w:spacing w:val="-10"/>
          <w:sz w:val="20"/>
        </w:rPr>
        <w:t> </w:t>
      </w:r>
      <w:r>
        <w:rPr>
          <w:sz w:val="20"/>
        </w:rPr>
        <w:t>desired.</w:t>
      </w:r>
    </w:p>
    <w:p>
      <w:pPr>
        <w:pStyle w:val="BodyText"/>
        <w:ind w:left="0"/>
      </w:pPr>
    </w:p>
    <w:p>
      <w:pPr>
        <w:pStyle w:val="Heading1"/>
        <w:ind w:left="119"/>
      </w:pPr>
      <w:r>
        <w:rPr/>
        <w:t>Gates:</w:t>
      </w:r>
    </w:p>
    <w:p>
      <w:pPr>
        <w:pStyle w:val="BodyText"/>
        <w:ind w:left="119" w:right="246"/>
      </w:pPr>
      <w:r>
        <w:rPr/>
        <w:t>Featherboard gates have a Jakcure® treated softwood sawn finish and are constructed with galvanised bolts and stainless steel nails. Right hand hanging 1m wide as standard (left hand hanging and different widths also available but may require slightly longer lead times).</w:t>
      </w:r>
    </w:p>
    <w:p>
      <w:pPr>
        <w:pStyle w:val="BodyText"/>
        <w:ind w:left="0"/>
      </w:pPr>
    </w:p>
    <w:p>
      <w:pPr>
        <w:pStyle w:val="BodyText"/>
        <w:spacing w:before="1"/>
        <w:ind w:left="119" w:right="3582"/>
      </w:pPr>
      <w:r>
        <w:rPr/>
        <w:t>Height: (without capping) 1.15m 1.45m 1.75m 1.90m Width: 0.9m &amp; 1m</w:t>
      </w:r>
    </w:p>
    <w:p>
      <w:pPr>
        <w:pStyle w:val="BodyText"/>
        <w:spacing w:before="12"/>
        <w:ind w:left="0"/>
        <w:rPr>
          <w:sz w:val="19"/>
        </w:rPr>
      </w:pPr>
    </w:p>
    <w:p>
      <w:pPr>
        <w:pStyle w:val="Heading1"/>
        <w:spacing w:line="240" w:lineRule="auto"/>
        <w:ind w:left="119"/>
      </w:pPr>
      <w:r>
        <w:rPr/>
        <w:t>Installation</w:t>
      </w:r>
    </w:p>
    <w:p>
      <w:pPr>
        <w:pStyle w:val="BodyText"/>
        <w:ind w:left="119"/>
      </w:pPr>
      <w:r>
        <w:rPr/>
        <w:t>In accordance to manufacturer’s instructions.</w:t>
      </w:r>
    </w:p>
    <w:p>
      <w:pPr>
        <w:spacing w:after="0"/>
        <w:sectPr>
          <w:headerReference w:type="default" r:id="rId5"/>
          <w:footerReference w:type="default" r:id="rId6"/>
          <w:type w:val="continuous"/>
          <w:pgSz w:w="11910" w:h="16840"/>
          <w:pgMar w:header="580" w:footer="789" w:top="1400" w:bottom="980" w:left="1680" w:right="1680"/>
        </w:sectPr>
      </w:pPr>
    </w:p>
    <w:p>
      <w:pPr>
        <w:pStyle w:val="BodyText"/>
        <w:spacing w:before="28"/>
        <w:ind w:right="136"/>
      </w:pPr>
      <w:r>
        <w:rPr/>
        <w:t>One of the strongest panel fences available, our featherboard panels take a traditional close board, or feather edge fence design and make it better and more convenient with an improved design.</w:t>
      </w:r>
    </w:p>
    <w:p>
      <w:pPr>
        <w:pStyle w:val="BodyText"/>
        <w:ind w:right="569" w:hanging="1"/>
      </w:pPr>
      <w:r>
        <w:rPr/>
        <w:t>Featherboard panels are constructed with either 2 or 3 rails (depending on the height), clad with 100mm pales to provide one of the strongest close board panel fences available.</w:t>
      </w:r>
    </w:p>
    <w:p>
      <w:pPr>
        <w:pStyle w:val="BodyText"/>
        <w:spacing w:before="12"/>
        <w:ind w:left="0"/>
        <w:rPr>
          <w:sz w:val="19"/>
        </w:rPr>
      </w:pPr>
    </w:p>
    <w:p>
      <w:pPr>
        <w:pStyle w:val="BodyText"/>
        <w:ind w:right="509"/>
      </w:pPr>
      <w:r>
        <w:rPr/>
        <w:t>For additional information, please contact Jacksons Fencing. All information within was correct at time of creation. We reserve the right to alter specification without notice.</w:t>
      </w:r>
    </w:p>
    <w:sectPr>
      <w:pgSz w:w="11910" w:h="16840"/>
      <w:pgMar w:header="580" w:footer="789" w:top="140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89pt;margin-top:791.537354pt;width:62.45pt;height:16.1pt;mso-position-horizontal-relative:page;mso-position-vertical-relative:page;z-index:-251758592" type="#_x0000_t202" filled="false" stroked="false">
          <v:textbox inset="0,0,0,0">
            <w:txbxContent>
              <w:p>
                <w:pPr>
                  <w:spacing w:before="20"/>
                  <w:ind w:left="20" w:right="0" w:firstLine="0"/>
                  <w:jc w:val="left"/>
                  <w:rPr>
                    <w:rFonts w:ascii="Cambria"/>
                    <w:sz w:val="24"/>
                  </w:rPr>
                </w:pPr>
                <w:r>
                  <w:rPr>
                    <w:rFonts w:ascii="Cambria"/>
                    <w:sz w:val="24"/>
                  </w:rPr>
                  <w:t>Q40/FB/V1</w:t>
                </w:r>
              </w:p>
            </w:txbxContent>
          </v:textbox>
          <w10:wrap type="none"/>
        </v:shape>
      </w:pict>
    </w:r>
    <w:r>
      <w:rPr/>
      <w:pict>
        <v:shape style="position:absolute;margin-left:432.159454pt;margin-top:791.537354pt;width:90.8pt;height:16.1pt;mso-position-horizontal-relative:page;mso-position-vertical-relative:page;z-index:-251757568" type="#_x0000_t202" filled="false" stroked="false">
          <v:textbox inset="0,0,0,0">
            <w:txbxContent>
              <w:p>
                <w:pPr>
                  <w:spacing w:before="20"/>
                  <w:ind w:left="20" w:right="0" w:firstLine="0"/>
                  <w:jc w:val="left"/>
                  <w:rPr>
                    <w:rFonts w:ascii="Cambria"/>
                    <w:sz w:val="24"/>
                  </w:rPr>
                </w:pPr>
                <w:r>
                  <w:rPr>
                    <w:rFonts w:ascii="Cambria"/>
                    <w:sz w:val="24"/>
                  </w:rPr>
                  <w:t>18/02/2019 - AT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56864">
          <wp:simplePos x="0" y="0"/>
          <wp:positionH relativeFrom="page">
            <wp:posOffset>5522214</wp:posOffset>
          </wp:positionH>
          <wp:positionV relativeFrom="page">
            <wp:posOffset>368045</wp:posOffset>
          </wp:positionV>
          <wp:extent cx="1375410" cy="52806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75410" cy="5280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5" w:hanging="356"/>
        <w:jc w:val="left"/>
      </w:pPr>
      <w:rPr>
        <w:rFonts w:hint="default"/>
      </w:rPr>
    </w:lvl>
    <w:lvl w:ilvl="1">
      <w:start w:val="65"/>
      <w:numFmt w:val="decimal"/>
      <w:lvlText w:val="%1.%2"/>
      <w:lvlJc w:val="left"/>
      <w:pPr>
        <w:ind w:left="475" w:hanging="356"/>
        <w:jc w:val="left"/>
      </w:pPr>
      <w:rPr>
        <w:rFonts w:hint="default" w:ascii="Calibri" w:hAnsi="Calibri" w:eastAsia="Calibri" w:cs="Calibri"/>
        <w:spacing w:val="-1"/>
        <w:w w:val="100"/>
        <w:sz w:val="18"/>
        <w:szCs w:val="18"/>
      </w:rPr>
    </w:lvl>
    <w:lvl w:ilvl="2">
      <w:start w:val="0"/>
      <w:numFmt w:val="bullet"/>
      <w:lvlText w:val=""/>
      <w:lvlJc w:val="left"/>
      <w:pPr>
        <w:ind w:left="839" w:hanging="360"/>
      </w:pPr>
      <w:rPr>
        <w:rFonts w:hint="default" w:ascii="Symbol" w:hAnsi="Symbol" w:eastAsia="Symbol" w:cs="Symbol"/>
        <w:w w:val="100"/>
        <w:sz w:val="20"/>
        <w:szCs w:val="20"/>
      </w:rPr>
    </w:lvl>
    <w:lvl w:ilvl="3">
      <w:start w:val="0"/>
      <w:numFmt w:val="bullet"/>
      <w:lvlText w:val="•"/>
      <w:lvlJc w:val="left"/>
      <w:pPr>
        <w:ind w:left="2552" w:hanging="360"/>
      </w:pPr>
      <w:rPr>
        <w:rFonts w:hint="default"/>
      </w:rPr>
    </w:lvl>
    <w:lvl w:ilvl="4">
      <w:start w:val="0"/>
      <w:numFmt w:val="bullet"/>
      <w:lvlText w:val="•"/>
      <w:lvlJc w:val="left"/>
      <w:pPr>
        <w:ind w:left="3408" w:hanging="360"/>
      </w:pPr>
      <w:rPr>
        <w:rFonts w:hint="default"/>
      </w:rPr>
    </w:lvl>
    <w:lvl w:ilvl="5">
      <w:start w:val="0"/>
      <w:numFmt w:val="bullet"/>
      <w:lvlText w:val="•"/>
      <w:lvlJc w:val="left"/>
      <w:pPr>
        <w:ind w:left="4264" w:hanging="360"/>
      </w:pPr>
      <w:rPr>
        <w:rFonts w:hint="default"/>
      </w:rPr>
    </w:lvl>
    <w:lvl w:ilvl="6">
      <w:start w:val="0"/>
      <w:numFmt w:val="bullet"/>
      <w:lvlText w:val="•"/>
      <w:lvlJc w:val="left"/>
      <w:pPr>
        <w:ind w:left="5120" w:hanging="360"/>
      </w:pPr>
      <w:rPr>
        <w:rFonts w:hint="default"/>
      </w:rPr>
    </w:lvl>
    <w:lvl w:ilvl="7">
      <w:start w:val="0"/>
      <w:numFmt w:val="bullet"/>
      <w:lvlText w:val="•"/>
      <w:lvlJc w:val="left"/>
      <w:pPr>
        <w:ind w:left="5976" w:hanging="360"/>
      </w:pPr>
      <w:rPr>
        <w:rFonts w:hint="default"/>
      </w:rPr>
    </w:lvl>
    <w:lvl w:ilvl="8">
      <w:start w:val="0"/>
      <w:numFmt w:val="bullet"/>
      <w:lvlText w:val="•"/>
      <w:lvlJc w:val="left"/>
      <w:pPr>
        <w:ind w:left="68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20"/>
    </w:pPr>
    <w:rPr>
      <w:rFonts w:ascii="Calibri" w:hAnsi="Calibri" w:eastAsia="Calibri" w:cs="Calibri"/>
      <w:sz w:val="20"/>
      <w:szCs w:val="20"/>
    </w:rPr>
  </w:style>
  <w:style w:styleId="Heading1" w:type="paragraph">
    <w:name w:val="Heading 1"/>
    <w:basedOn w:val="Normal"/>
    <w:uiPriority w:val="1"/>
    <w:qFormat/>
    <w:pPr>
      <w:spacing w:line="244" w:lineRule="exact"/>
      <w:ind w:left="120"/>
      <w:outlineLvl w:val="1"/>
    </w:pPr>
    <w:rPr>
      <w:rFonts w:ascii="Calibri" w:hAnsi="Calibri" w:eastAsia="Calibri" w:cs="Calibri"/>
      <w:b/>
      <w:bCs/>
      <w:sz w:val="20"/>
      <w:szCs w:val="20"/>
    </w:rPr>
  </w:style>
  <w:style w:styleId="ListParagraph" w:type="paragraph">
    <w:name w:val="List Paragraph"/>
    <w:basedOn w:val="Normal"/>
    <w:uiPriority w:val="1"/>
    <w:qFormat/>
    <w:pPr>
      <w:ind w:left="839" w:hanging="36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Chalk</dc:creator>
  <dcterms:created xsi:type="dcterms:W3CDTF">2020-06-24T10:30:42Z</dcterms:created>
  <dcterms:modified xsi:type="dcterms:W3CDTF">2020-06-24T10:30:42Z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Acrobat PDFMaker 19 for Word</vt:lpwstr>
  </property>
  <property fmtid="{D5CDD505-2E9C-101B-9397-08002B2CF9AE}" pid="4" name="LastSaved">
    <vt:filetime>2020-06-24T00:00:00Z</vt:filetime>
  </property>
</Properties>
</file>