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99" w:rsidRPr="00083287" w:rsidRDefault="00EC2D99" w:rsidP="00EC2D99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Manufacturer: Jacksons Fencing. </w:t>
      </w:r>
    </w:p>
    <w:p w:rsidR="00EC2D99" w:rsidRPr="00083287" w:rsidRDefault="00EC2D99" w:rsidP="00EC2D99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Web: www.jacksons-security.co.uk. </w:t>
      </w:r>
    </w:p>
    <w:p w:rsidR="00EC2D99" w:rsidRPr="00083287" w:rsidRDefault="00EC2D99" w:rsidP="00EC2D99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Tel: +44 (0)1233 750393. </w:t>
      </w:r>
    </w:p>
    <w:p w:rsidR="00EC2D99" w:rsidRPr="00083287" w:rsidRDefault="00EC2D99" w:rsidP="00EC2D99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>
        <w:rPr>
          <w:rFonts w:eastAsia="Times New Roman"/>
          <w:b/>
          <w:sz w:val="20"/>
          <w:szCs w:val="20"/>
        </w:rPr>
        <w:t>Tennis court fencing</w:t>
      </w:r>
    </w:p>
    <w:p w:rsidR="00EC2D99" w:rsidRPr="00B76E02" w:rsidRDefault="00EC2D99" w:rsidP="00EC2D99">
      <w:pPr>
        <w:rPr>
          <w:b/>
          <w:color w:val="000000"/>
          <w:sz w:val="20"/>
          <w:szCs w:val="20"/>
        </w:rPr>
      </w:pPr>
    </w:p>
    <w:p w:rsidR="00EC2D99" w:rsidRPr="00B76E02" w:rsidRDefault="00EC2D99" w:rsidP="00EC2D99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EC2D99" w:rsidRPr="00B76E02" w:rsidRDefault="00EC2D99" w:rsidP="00EC2D99">
      <w:p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 xml:space="preserve">All Jacksons steel fencing and gates are </w:t>
      </w:r>
      <w:r>
        <w:rPr>
          <w:color w:val="000000"/>
          <w:sz w:val="20"/>
          <w:szCs w:val="20"/>
        </w:rPr>
        <w:t>designed and manufactured</w:t>
      </w:r>
      <w:r w:rsidRPr="00B76E02">
        <w:rPr>
          <w:color w:val="000000"/>
          <w:sz w:val="20"/>
          <w:szCs w:val="20"/>
        </w:rPr>
        <w:t xml:space="preserve"> to be fit for purpose and provide a minimum 25 year service life and are</w:t>
      </w:r>
      <w:r>
        <w:rPr>
          <w:color w:val="000000"/>
          <w:sz w:val="20"/>
          <w:szCs w:val="20"/>
        </w:rPr>
        <w:t xml:space="preserve"> additionally</w:t>
      </w:r>
      <w:r w:rsidRPr="00B76E02">
        <w:rPr>
          <w:color w:val="000000"/>
          <w:sz w:val="20"/>
          <w:szCs w:val="20"/>
        </w:rPr>
        <w:t xml:space="preserve"> covered by an industry leading 25-year Service Life guarantee to deliver lowest whole life cost and significantly reduced carbon footprint.  </w:t>
      </w:r>
    </w:p>
    <w:p w:rsidR="00EC2D99" w:rsidRPr="00B76E02" w:rsidRDefault="00EC2D99" w:rsidP="00EC2D99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Fencing &amp; Posts:</w:t>
      </w:r>
    </w:p>
    <w:p w:rsidR="00623404" w:rsidRDefault="00EC2D99" w:rsidP="00EC2D99">
      <w:pPr>
        <w:outlineLvl w:val="0"/>
        <w:rPr>
          <w:b/>
          <w:sz w:val="20"/>
          <w:szCs w:val="20"/>
        </w:rPr>
      </w:pPr>
      <w:r w:rsidRPr="00083287">
        <w:rPr>
          <w:b/>
          <w:sz w:val="20"/>
          <w:szCs w:val="20"/>
        </w:rPr>
        <w:t xml:space="preserve">Height: </w:t>
      </w:r>
    </w:p>
    <w:p w:rsidR="00EC2D99" w:rsidRPr="00623404" w:rsidRDefault="00623404" w:rsidP="00EC2D99">
      <w:pPr>
        <w:outlineLvl w:val="0"/>
        <w:rPr>
          <w:sz w:val="20"/>
          <w:szCs w:val="20"/>
        </w:rPr>
      </w:pPr>
      <w:r w:rsidRPr="00623404">
        <w:rPr>
          <w:sz w:val="20"/>
          <w:szCs w:val="20"/>
        </w:rPr>
        <w:t>2750mm [single court] / [double court]</w:t>
      </w:r>
    </w:p>
    <w:p w:rsidR="00EC2D99" w:rsidRPr="00E4356D" w:rsidRDefault="00EC2D99" w:rsidP="00EC2D99">
      <w:pPr>
        <w:outlineLvl w:val="0"/>
        <w:rPr>
          <w:b/>
          <w:sz w:val="20"/>
          <w:szCs w:val="20"/>
        </w:rPr>
      </w:pPr>
      <w:r w:rsidRPr="00E4356D">
        <w:rPr>
          <w:b/>
          <w:sz w:val="20"/>
          <w:szCs w:val="20"/>
        </w:rPr>
        <w:t>Infil</w:t>
      </w:r>
      <w:r w:rsidR="00E4356D">
        <w:rPr>
          <w:b/>
          <w:sz w:val="20"/>
          <w:szCs w:val="20"/>
        </w:rPr>
        <w:t>l</w:t>
      </w:r>
    </w:p>
    <w:p w:rsidR="00EC2D99" w:rsidRPr="007B1137" w:rsidRDefault="00EC2D99" w:rsidP="00EC2D99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7B1137">
        <w:rPr>
          <w:rFonts w:asciiTheme="minorHAnsi" w:hAnsiTheme="minorHAnsi"/>
          <w:color w:val="000000"/>
          <w:sz w:val="20"/>
          <w:szCs w:val="20"/>
        </w:rPr>
        <w:t xml:space="preserve">[Chain link, galvanised </w:t>
      </w:r>
      <w:r w:rsidR="004105B1">
        <w:rPr>
          <w:rFonts w:asciiTheme="minorHAnsi" w:hAnsiTheme="minorHAnsi"/>
          <w:color w:val="000000"/>
          <w:sz w:val="20"/>
          <w:szCs w:val="20"/>
        </w:rPr>
        <w:t xml:space="preserve">to BS BW 10244-2 2009 </w:t>
      </w:r>
      <w:r w:rsidRPr="007B1137">
        <w:rPr>
          <w:rFonts w:asciiTheme="minorHAnsi" w:hAnsiTheme="minorHAnsi"/>
          <w:color w:val="000000"/>
          <w:sz w:val="20"/>
          <w:szCs w:val="20"/>
        </w:rPr>
        <w:t>with 50x50mm aperture]</w:t>
      </w:r>
    </w:p>
    <w:p w:rsidR="00EC2D99" w:rsidRPr="007B1137" w:rsidRDefault="00EC2D99" w:rsidP="00EC2D99">
      <w:pPr>
        <w:shd w:val="clear" w:color="auto" w:fill="FFFFFF"/>
        <w:spacing w:after="0" w:line="240" w:lineRule="auto"/>
        <w:rPr>
          <w:rFonts w:asciiTheme="minorHAnsi" w:hAnsiTheme="minorHAnsi"/>
          <w:sz w:val="20"/>
          <w:szCs w:val="20"/>
        </w:rPr>
      </w:pPr>
      <w:r w:rsidRPr="007B1137">
        <w:rPr>
          <w:rFonts w:asciiTheme="minorHAnsi" w:hAnsiTheme="minorHAnsi"/>
          <w:sz w:val="20"/>
          <w:szCs w:val="20"/>
        </w:rPr>
        <w:t>[Chain l</w:t>
      </w:r>
      <w:r w:rsidR="00E4356D" w:rsidRPr="007B1137">
        <w:rPr>
          <w:rFonts w:asciiTheme="minorHAnsi" w:hAnsiTheme="minorHAnsi"/>
          <w:sz w:val="20"/>
          <w:szCs w:val="20"/>
        </w:rPr>
        <w:t xml:space="preserve">ink, galvanised </w:t>
      </w:r>
      <w:r w:rsidR="004105B1">
        <w:rPr>
          <w:rFonts w:asciiTheme="minorHAnsi" w:hAnsiTheme="minorHAnsi"/>
          <w:color w:val="000000"/>
          <w:sz w:val="20"/>
          <w:szCs w:val="20"/>
        </w:rPr>
        <w:t xml:space="preserve">to BS BW 10244-2 2009 </w:t>
      </w:r>
      <w:r w:rsidR="00E4356D" w:rsidRPr="007B1137">
        <w:rPr>
          <w:rFonts w:asciiTheme="minorHAnsi" w:hAnsiTheme="minorHAnsi"/>
          <w:sz w:val="20"/>
          <w:szCs w:val="20"/>
        </w:rPr>
        <w:t xml:space="preserve">with </w:t>
      </w:r>
      <w:r w:rsidR="00E4356D" w:rsidRPr="007B1137">
        <w:rPr>
          <w:rFonts w:asciiTheme="minorHAnsi" w:eastAsiaTheme="minorHAnsi" w:hAnsiTheme="minorHAnsi" w:cs="Arial"/>
          <w:sz w:val="20"/>
          <w:szCs w:val="20"/>
          <w:lang w:val="en-US"/>
        </w:rPr>
        <w:t>a green plastic coating]</w:t>
      </w:r>
    </w:p>
    <w:p w:rsidR="00EC2D99" w:rsidRPr="00B76E02" w:rsidRDefault="00EC2D99" w:rsidP="00EC2D99">
      <w:pPr>
        <w:shd w:val="clear" w:color="auto" w:fill="FFFFFF"/>
        <w:spacing w:after="0" w:line="240" w:lineRule="auto"/>
        <w:rPr>
          <w:rFonts w:eastAsia="Times New Roman" w:cs="Helvetica"/>
          <w:iCs/>
          <w:color w:val="000000"/>
          <w:sz w:val="20"/>
          <w:szCs w:val="20"/>
          <w:lang w:eastAsia="en-GB"/>
        </w:rPr>
      </w:pPr>
    </w:p>
    <w:p w:rsidR="00EC2D99" w:rsidRPr="00B76E02" w:rsidRDefault="00EC2D99" w:rsidP="00EC2D99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  <w:r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  <w:t>Construction:</w:t>
      </w:r>
    </w:p>
    <w:p w:rsidR="00EC2D99" w:rsidRPr="00B76E02" w:rsidRDefault="00EC2D99" w:rsidP="00EC2D99">
      <w:pPr>
        <w:shd w:val="clear" w:color="auto" w:fill="FFFFFF"/>
        <w:spacing w:after="0" w:line="240" w:lineRule="auto"/>
        <w:rPr>
          <w:rFonts w:eastAsia="Times New Roman" w:cs="Helvetica"/>
          <w:iCs/>
          <w:color w:val="000000"/>
          <w:sz w:val="20"/>
          <w:szCs w:val="20"/>
          <w:lang w:eastAsia="en-GB"/>
        </w:rPr>
      </w:pPr>
    </w:p>
    <w:p w:rsidR="00D46CC6" w:rsidRPr="00D46CC6" w:rsidRDefault="00D46CC6" w:rsidP="00EC2D99">
      <w:pPr>
        <w:shd w:val="clear" w:color="auto" w:fill="FFFFFF"/>
        <w:spacing w:after="0" w:line="240" w:lineRule="auto"/>
        <w:outlineLvl w:val="0"/>
        <w:rPr>
          <w:rFonts w:asciiTheme="majorHAnsi" w:eastAsiaTheme="minorHAnsi" w:hAnsiTheme="majorHAnsi" w:cs="Arial"/>
          <w:sz w:val="20"/>
          <w:szCs w:val="26"/>
          <w:lang w:val="en-US"/>
        </w:rPr>
      </w:pPr>
      <w:r w:rsidRPr="00D46CC6">
        <w:rPr>
          <w:rFonts w:asciiTheme="majorHAnsi" w:eastAsiaTheme="minorHAnsi" w:hAnsiTheme="majorHAnsi" w:cs="Arial"/>
          <w:sz w:val="20"/>
          <w:szCs w:val="26"/>
          <w:lang w:val="en-US"/>
        </w:rPr>
        <w:t>Tennis court surrounds as standard is 2.75m high, constructed of tubular posts 60.3mm diameter, with a galvanized top rail and struts of 41mm diameter complete with tubular formed gate. Top rail comes</w:t>
      </w:r>
      <w:r w:rsidR="00A91E3F">
        <w:rPr>
          <w:rFonts w:asciiTheme="majorHAnsi" w:eastAsiaTheme="minorHAnsi" w:hAnsiTheme="majorHAnsi" w:cs="Arial"/>
          <w:sz w:val="20"/>
          <w:szCs w:val="26"/>
          <w:lang w:val="en-US"/>
        </w:rPr>
        <w:t xml:space="preserve"> as standard to prevent sagging.</w:t>
      </w:r>
    </w:p>
    <w:p w:rsidR="00D46CC6" w:rsidRDefault="00D46CC6" w:rsidP="00EC2D99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623404" w:rsidRPr="007B1137" w:rsidRDefault="00623404" w:rsidP="00EC2D9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/>
          <w:b/>
          <w:bCs/>
          <w:color w:val="000000"/>
          <w:sz w:val="20"/>
          <w:szCs w:val="20"/>
          <w:lang w:eastAsia="en-GB"/>
        </w:rPr>
      </w:pPr>
      <w:r w:rsidRPr="007B1137">
        <w:rPr>
          <w:rFonts w:asciiTheme="majorHAnsi" w:eastAsia="Times New Roman" w:hAnsiTheme="majorHAnsi"/>
          <w:b/>
          <w:bCs/>
          <w:color w:val="000000"/>
          <w:sz w:val="20"/>
          <w:szCs w:val="20"/>
          <w:lang w:eastAsia="en-GB"/>
        </w:rPr>
        <w:t>Fixings</w:t>
      </w:r>
    </w:p>
    <w:p w:rsidR="00623404" w:rsidRPr="007B1137" w:rsidRDefault="00623404" w:rsidP="0062340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ArialMT"/>
          <w:sz w:val="20"/>
          <w:szCs w:val="20"/>
          <w:lang w:val="en-US"/>
        </w:rPr>
      </w:pPr>
      <w:r w:rsidRPr="007B1137">
        <w:rPr>
          <w:rFonts w:asciiTheme="majorHAnsi" w:eastAsiaTheme="minorHAnsi" w:hAnsiTheme="majorHAnsi" w:cs="ArialMT"/>
          <w:sz w:val="20"/>
          <w:szCs w:val="20"/>
          <w:lang w:val="en-US"/>
        </w:rPr>
        <w:t>Intermediate posts are supplied with line wire clips and a post cap to locate the top rail.</w:t>
      </w:r>
    </w:p>
    <w:p w:rsidR="00623404" w:rsidRPr="007B1137" w:rsidRDefault="00623404" w:rsidP="00623404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/>
          <w:b/>
          <w:bCs/>
          <w:color w:val="000000"/>
          <w:sz w:val="20"/>
          <w:szCs w:val="20"/>
          <w:lang w:eastAsia="en-GB"/>
        </w:rPr>
      </w:pPr>
      <w:r w:rsidRPr="007B1137">
        <w:rPr>
          <w:rFonts w:asciiTheme="majorHAnsi" w:eastAsiaTheme="minorHAnsi" w:hAnsiTheme="majorHAnsi" w:cs="ArialMT"/>
          <w:sz w:val="20"/>
          <w:szCs w:val="20"/>
          <w:lang w:val="en-US"/>
        </w:rPr>
        <w:t>Straining posts are supplied with stretcher bars and winders, and fittings for the top rail.</w:t>
      </w:r>
    </w:p>
    <w:p w:rsidR="00623404" w:rsidRDefault="00623404" w:rsidP="00EC2D99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EC2D99" w:rsidRPr="00B76E02" w:rsidRDefault="00EC2D99" w:rsidP="00EC2D99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A91E3F" w:rsidRDefault="00A91E3F" w:rsidP="00EC2D9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623404" w:rsidRDefault="00623404" w:rsidP="00EC2D9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>[</w:t>
      </w:r>
      <w:r w:rsidR="00A91E3F">
        <w:rPr>
          <w:rFonts w:eastAsia="Times New Roman"/>
          <w:bCs/>
          <w:color w:val="000000"/>
          <w:sz w:val="20"/>
          <w:szCs w:val="20"/>
          <w:lang w:eastAsia="en-GB"/>
        </w:rPr>
        <w:t>Tubular posts supplied galvanised as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]</w:t>
      </w:r>
    </w:p>
    <w:p w:rsidR="00623404" w:rsidRDefault="00623404" w:rsidP="00EC2D9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623404" w:rsidRDefault="00623404" w:rsidP="00623404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Tubular posts supplied galvanised and powder coated in standard </w:t>
      </w:r>
      <w:r>
        <w:rPr>
          <w:rFonts w:eastAsia="Times New Roman"/>
          <w:color w:val="000000"/>
          <w:sz w:val="20"/>
          <w:szCs w:val="20"/>
          <w:lang w:eastAsia="en-GB"/>
        </w:rPr>
        <w:t>[Black RAL 9005]. [Green RAL 6005].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B76E02">
        <w:rPr>
          <w:rFonts w:eastAsia="Times New Roman"/>
          <w:color w:val="000000"/>
          <w:sz w:val="20"/>
          <w:szCs w:val="20"/>
          <w:lang w:eastAsia="en-GB"/>
        </w:rPr>
        <w:t>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eastAsia="Times New Roman"/>
          <w:color w:val="000000"/>
          <w:sz w:val="20"/>
          <w:szCs w:val="20"/>
          <w:lang w:eastAsia="en-GB"/>
        </w:rPr>
        <w:t>[Blue BS 20-C-40].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[Brown RAL 8017]. </w:t>
      </w:r>
      <w:proofErr w:type="gramStart"/>
      <w:r>
        <w:rPr>
          <w:rFonts w:eastAsia="Times New Roman"/>
          <w:color w:val="000000"/>
          <w:sz w:val="20"/>
          <w:szCs w:val="20"/>
          <w:lang w:eastAsia="en-GB"/>
        </w:rPr>
        <w:t>[Yellow RAL 1018].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</w:p>
    <w:p w:rsidR="00623404" w:rsidRDefault="00623404" w:rsidP="00623404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EC2D99" w:rsidRDefault="00EC2D99" w:rsidP="00EC2D9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0056DF" w:rsidRDefault="000056DF" w:rsidP="000056DF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Posts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special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  <w:r>
        <w:rPr>
          <w:sz w:val="20"/>
          <w:szCs w:val="20"/>
        </w:rPr>
        <w:t>,</w:t>
      </w:r>
      <w:r w:rsidRPr="00B76E02">
        <w:rPr>
          <w:sz w:val="20"/>
          <w:szCs w:val="20"/>
        </w:rPr>
        <w:t xml:space="preserve"> </w:t>
      </w:r>
    </w:p>
    <w:p w:rsidR="000056DF" w:rsidRDefault="000056DF" w:rsidP="000056DF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056DF" w:rsidRPr="00283EC4" w:rsidRDefault="000056DF" w:rsidP="000056DF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A82DFF">
        <w:rPr>
          <w:sz w:val="20"/>
          <w:szCs w:val="20"/>
        </w:rPr>
        <w:t>For installations within 50 and 150m</w:t>
      </w:r>
      <w:r>
        <w:rPr>
          <w:sz w:val="20"/>
          <w:szCs w:val="20"/>
        </w:rPr>
        <w:t xml:space="preserve"> </w:t>
      </w:r>
      <w:r w:rsidRPr="00A82DFF">
        <w:rPr>
          <w:sz w:val="20"/>
          <w:szCs w:val="20"/>
        </w:rPr>
        <w:t>of salt water</w:t>
      </w:r>
      <w:r>
        <w:rPr>
          <w:sz w:val="20"/>
          <w:szCs w:val="20"/>
        </w:rPr>
        <w:t xml:space="preserve">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>Marine</w:t>
      </w:r>
      <w:r w:rsidRPr="00B76E02">
        <w:rPr>
          <w:sz w:val="20"/>
          <w:szCs w:val="20"/>
        </w:rPr>
        <w:t xml:space="preserve"> coated</w:t>
      </w:r>
      <w:r w:rsidRPr="00552505">
        <w:rPr>
          <w:sz w:val="20"/>
          <w:szCs w:val="20"/>
        </w:rPr>
        <w:t xml:space="preserve"> 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  <w:r>
        <w:rPr>
          <w:sz w:val="20"/>
          <w:szCs w:val="20"/>
        </w:rPr>
        <w:t xml:space="preserve"> –</w:t>
      </w:r>
    </w:p>
    <w:p w:rsidR="000056DF" w:rsidRDefault="000056DF" w:rsidP="000056DF">
      <w:pPr>
        <w:outlineLvl w:val="0"/>
        <w:rPr>
          <w:b/>
          <w:color w:val="000000"/>
          <w:sz w:val="20"/>
          <w:szCs w:val="20"/>
        </w:rPr>
      </w:pPr>
    </w:p>
    <w:p w:rsidR="0033519F" w:rsidRDefault="0033519F" w:rsidP="00EC2D9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33519F">
        <w:rPr>
          <w:rFonts w:eastAsia="Times New Roman"/>
          <w:b/>
          <w:color w:val="000000"/>
          <w:sz w:val="20"/>
          <w:szCs w:val="20"/>
          <w:lang w:eastAsia="en-GB"/>
        </w:rPr>
        <w:t>Gates</w:t>
      </w:r>
      <w:r>
        <w:rPr>
          <w:rFonts w:eastAsia="Times New Roman"/>
          <w:color w:val="000000"/>
          <w:sz w:val="20"/>
          <w:szCs w:val="20"/>
          <w:lang w:eastAsia="en-GB"/>
        </w:rPr>
        <w:t>:</w:t>
      </w:r>
    </w:p>
    <w:p w:rsidR="0033519F" w:rsidRDefault="0033519F" w:rsidP="00EC2D9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33519F" w:rsidRDefault="0033519F" w:rsidP="00EC2D9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Tubular 42mm framing [right/left hand hanging] [single/double leaf] gate</w:t>
      </w:r>
    </w:p>
    <w:p w:rsidR="00EC2D99" w:rsidRPr="00B76E02" w:rsidRDefault="00EC2D99" w:rsidP="00EC2D9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7B1137" w:rsidRDefault="007B1137" w:rsidP="00EC2D99">
      <w:pPr>
        <w:outlineLvl w:val="0"/>
        <w:rPr>
          <w:b/>
          <w:color w:val="000000"/>
          <w:sz w:val="20"/>
          <w:szCs w:val="20"/>
        </w:rPr>
      </w:pPr>
    </w:p>
    <w:p w:rsidR="00EC2D99" w:rsidRPr="00B76E02" w:rsidRDefault="00EC2D99" w:rsidP="00EC2D99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lastRenderedPageBreak/>
        <w:t>Installation</w:t>
      </w:r>
      <w:r>
        <w:rPr>
          <w:b/>
          <w:color w:val="000000"/>
          <w:sz w:val="20"/>
          <w:szCs w:val="20"/>
        </w:rPr>
        <w:t>:</w:t>
      </w:r>
    </w:p>
    <w:p w:rsidR="00EC2D99" w:rsidRPr="00B76E02" w:rsidRDefault="00EC2D99" w:rsidP="00EC2D99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Set out and erect:</w:t>
      </w:r>
    </w:p>
    <w:p w:rsidR="00EC2D99" w:rsidRDefault="00EC2D99" w:rsidP="00EC2D99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Alignment: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Straight lines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or smoothly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flowing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curves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fenceline</w:t>
      </w:r>
      <w:proofErr w:type="spellEnd"/>
      <w:r>
        <w:rPr>
          <w:color w:val="000000"/>
          <w:sz w:val="20"/>
          <w:szCs w:val="20"/>
        </w:rPr>
        <w:t xml:space="preserve"> may be stepped to accommodate sloping or uneven ground</w:t>
      </w:r>
      <w:r w:rsidRPr="00B76E02">
        <w:rPr>
          <w:color w:val="000000"/>
          <w:sz w:val="20"/>
          <w:szCs w:val="20"/>
        </w:rPr>
        <w:t>.</w:t>
      </w:r>
    </w:p>
    <w:p w:rsidR="00EC2D99" w:rsidRDefault="00EC2D99" w:rsidP="00EC2D99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Tops of posts: Following profile of the ground.</w:t>
      </w:r>
    </w:p>
    <w:p w:rsidR="00EC2D99" w:rsidRDefault="00EC2D99" w:rsidP="00EC2D99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Setting posts: Rigid, plumb and to specified depth, or greater where necessary to ensure adequate support.</w:t>
      </w:r>
    </w:p>
    <w:p w:rsidR="00EC2D99" w:rsidRPr="00B76E02" w:rsidRDefault="00EC2D99" w:rsidP="00EC2D99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Fixings: All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components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securely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fixed.</w:t>
      </w:r>
    </w:p>
    <w:p w:rsidR="00EC2D99" w:rsidRPr="00B76E02" w:rsidRDefault="00EC2D99" w:rsidP="00EC2D99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Setting posts in concrete:</w:t>
      </w:r>
    </w:p>
    <w:p w:rsidR="00EC2D99" w:rsidRDefault="00EC2D99" w:rsidP="00EC2D99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Standard: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To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BS 8500-2.</w:t>
      </w:r>
    </w:p>
    <w:p w:rsidR="00EC2D99" w:rsidRDefault="00EC2D99" w:rsidP="00EC2D99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Mix: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Designated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concrete not less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than GEN1 or Standard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prescribed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concrete not less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than ST2.</w:t>
      </w:r>
      <w:r>
        <w:rPr>
          <w:color w:val="000000"/>
          <w:sz w:val="20"/>
          <w:szCs w:val="20"/>
        </w:rPr>
        <w:t>]</w:t>
      </w:r>
    </w:p>
    <w:p w:rsidR="00EC2D99" w:rsidRDefault="00EC2D99" w:rsidP="00EC2D99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Alternative mix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for small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quantities:</w:t>
      </w:r>
      <w:r>
        <w:rPr>
          <w:color w:val="000000"/>
          <w:sz w:val="20"/>
          <w:szCs w:val="20"/>
        </w:rPr>
        <w:t xml:space="preserve"> 50</w:t>
      </w:r>
      <w:r w:rsidRPr="00007EA1">
        <w:rPr>
          <w:color w:val="000000"/>
          <w:sz w:val="20"/>
          <w:szCs w:val="20"/>
        </w:rPr>
        <w:t>kg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Portland</w:t>
      </w:r>
      <w:r>
        <w:rPr>
          <w:color w:val="000000"/>
          <w:sz w:val="20"/>
          <w:szCs w:val="20"/>
        </w:rPr>
        <w:t xml:space="preserve"> cement to150</w:t>
      </w:r>
      <w:r w:rsidRPr="00007EA1">
        <w:rPr>
          <w:color w:val="000000"/>
          <w:sz w:val="20"/>
          <w:szCs w:val="20"/>
        </w:rPr>
        <w:t>kg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fine aggregate to</w:t>
      </w:r>
      <w:r>
        <w:rPr>
          <w:color w:val="000000"/>
          <w:sz w:val="20"/>
          <w:szCs w:val="20"/>
        </w:rPr>
        <w:t xml:space="preserve"> 250</w:t>
      </w:r>
      <w:r w:rsidRPr="00007EA1">
        <w:rPr>
          <w:color w:val="000000"/>
          <w:sz w:val="20"/>
          <w:szCs w:val="20"/>
        </w:rPr>
        <w:t>kg</w:t>
      </w:r>
      <w:r>
        <w:rPr>
          <w:color w:val="000000"/>
          <w:sz w:val="20"/>
          <w:szCs w:val="20"/>
        </w:rPr>
        <w:t xml:space="preserve">, </w:t>
      </w:r>
      <w:r w:rsidRPr="00007EA1">
        <w:rPr>
          <w:color w:val="000000"/>
          <w:sz w:val="20"/>
          <w:szCs w:val="20"/>
        </w:rPr>
        <w:t>20mm nominal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maximum size coarse aggregate, medium workability.</w:t>
      </w:r>
      <w:r>
        <w:rPr>
          <w:color w:val="000000"/>
          <w:sz w:val="20"/>
          <w:szCs w:val="20"/>
        </w:rPr>
        <w:t>]</w:t>
      </w:r>
    </w:p>
    <w:p w:rsidR="00EC2D99" w:rsidRDefault="00EC2D99" w:rsidP="00EC2D99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Admixtures: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Do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not use</w:t>
      </w:r>
      <w:r>
        <w:rPr>
          <w:color w:val="000000"/>
          <w:sz w:val="20"/>
          <w:szCs w:val="20"/>
        </w:rPr>
        <w:t>]</w:t>
      </w:r>
      <w:r w:rsidRPr="00007EA1">
        <w:rPr>
          <w:color w:val="000000"/>
          <w:sz w:val="20"/>
          <w:szCs w:val="20"/>
        </w:rPr>
        <w:t>.</w:t>
      </w:r>
    </w:p>
    <w:p w:rsidR="00EC2D99" w:rsidRDefault="00EC2D99" w:rsidP="00EC2D99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007EA1">
        <w:rPr>
          <w:color w:val="000000"/>
          <w:sz w:val="20"/>
          <w:szCs w:val="20"/>
        </w:rPr>
        <w:t>Holes: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Excavate neatly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with vertical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sides.</w:t>
      </w:r>
      <w:r>
        <w:rPr>
          <w:color w:val="000000"/>
          <w:sz w:val="20"/>
          <w:szCs w:val="20"/>
        </w:rPr>
        <w:t xml:space="preserve"> </w:t>
      </w:r>
    </w:p>
    <w:p w:rsidR="00EC2D99" w:rsidRDefault="00EC2D99" w:rsidP="00EC2D99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007EA1">
        <w:rPr>
          <w:color w:val="000000"/>
          <w:sz w:val="20"/>
          <w:szCs w:val="20"/>
        </w:rPr>
        <w:t>Filling: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Position post/strut 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hole with concrete to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not less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than the specified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depth, well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rammed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filling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proceeds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consolidated.</w:t>
      </w:r>
    </w:p>
    <w:p w:rsidR="00EC2D99" w:rsidRPr="00C07653" w:rsidRDefault="00EC2D99" w:rsidP="00EC2D99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Backfilling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of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holes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not completely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filled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with concrete: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Excavated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material, well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rammed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consolidated.</w:t>
      </w:r>
    </w:p>
    <w:p w:rsidR="00EC2D99" w:rsidRPr="00007EA1" w:rsidRDefault="00EC2D99" w:rsidP="00EC2D99">
      <w:pPr>
        <w:outlineLvl w:val="0"/>
        <w:rPr>
          <w:b/>
          <w:color w:val="000000"/>
          <w:sz w:val="20"/>
          <w:szCs w:val="20"/>
        </w:rPr>
      </w:pPr>
      <w:r w:rsidRPr="00007EA1">
        <w:rPr>
          <w:b/>
          <w:color w:val="000000"/>
          <w:sz w:val="20"/>
          <w:szCs w:val="20"/>
        </w:rPr>
        <w:t>Completion:</w:t>
      </w:r>
    </w:p>
    <w:p w:rsidR="00EC2D99" w:rsidRPr="00007EA1" w:rsidRDefault="00EC2D99" w:rsidP="00EC2D99">
      <w:pPr>
        <w:outlineLvl w:val="0"/>
        <w:rPr>
          <w:b/>
          <w:color w:val="000000"/>
          <w:sz w:val="20"/>
          <w:szCs w:val="20"/>
        </w:rPr>
      </w:pPr>
      <w:r w:rsidRPr="00007EA1">
        <w:rPr>
          <w:b/>
          <w:color w:val="000000"/>
          <w:sz w:val="20"/>
          <w:szCs w:val="20"/>
        </w:rPr>
        <w:t>Cleaning:</w:t>
      </w:r>
    </w:p>
    <w:p w:rsidR="00EC2D99" w:rsidRDefault="00EC2D99" w:rsidP="00EC2D99">
      <w:pPr>
        <w:numPr>
          <w:ilvl w:val="0"/>
          <w:numId w:val="5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General: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Leave the works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in a clean, tidy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condition.</w:t>
      </w:r>
    </w:p>
    <w:p w:rsidR="00EC2D99" w:rsidRPr="00007EA1" w:rsidRDefault="00EC2D99" w:rsidP="00EC2D99">
      <w:pPr>
        <w:numPr>
          <w:ilvl w:val="0"/>
          <w:numId w:val="5"/>
        </w:numPr>
        <w:rPr>
          <w:color w:val="000000"/>
          <w:sz w:val="20"/>
          <w:szCs w:val="20"/>
        </w:rPr>
      </w:pPr>
      <w:r w:rsidRPr="00007EA1">
        <w:rPr>
          <w:color w:val="000000"/>
          <w:sz w:val="20"/>
          <w:szCs w:val="20"/>
        </w:rPr>
        <w:t>Surfaces: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Clean immediately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before handover.</w:t>
      </w:r>
    </w:p>
    <w:p w:rsidR="00EC2D99" w:rsidRPr="00C552D5" w:rsidRDefault="00EC2D99" w:rsidP="00EC2D99">
      <w:pPr>
        <w:outlineLvl w:val="0"/>
        <w:rPr>
          <w:b/>
          <w:color w:val="000000"/>
          <w:sz w:val="20"/>
          <w:szCs w:val="20"/>
        </w:rPr>
      </w:pPr>
      <w:r w:rsidRPr="00C552D5">
        <w:rPr>
          <w:b/>
          <w:color w:val="000000"/>
          <w:sz w:val="20"/>
          <w:szCs w:val="20"/>
        </w:rPr>
        <w:t>Fixings:</w:t>
      </w:r>
    </w:p>
    <w:p w:rsidR="00EC2D99" w:rsidRDefault="00EC2D99" w:rsidP="00EC2D99">
      <w:pPr>
        <w:numPr>
          <w:ilvl w:val="0"/>
          <w:numId w:val="6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components: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Tighten.</w:t>
      </w:r>
    </w:p>
    <w:p w:rsidR="00EC2D99" w:rsidRPr="00C552D5" w:rsidRDefault="00EC2D99" w:rsidP="00EC2D99">
      <w:pPr>
        <w:numPr>
          <w:ilvl w:val="0"/>
          <w:numId w:val="6"/>
        </w:numPr>
        <w:rPr>
          <w:color w:val="000000"/>
          <w:sz w:val="20"/>
          <w:szCs w:val="20"/>
        </w:rPr>
      </w:pPr>
      <w:r w:rsidRPr="00C552D5">
        <w:rPr>
          <w:color w:val="000000"/>
          <w:sz w:val="20"/>
          <w:szCs w:val="20"/>
        </w:rPr>
        <w:t>Timing:</w:t>
      </w:r>
      <w:r>
        <w:rPr>
          <w:color w:val="000000"/>
          <w:sz w:val="20"/>
          <w:szCs w:val="20"/>
        </w:rPr>
        <w:t xml:space="preserve"> </w:t>
      </w:r>
      <w:r w:rsidRPr="00C552D5">
        <w:rPr>
          <w:color w:val="000000"/>
          <w:sz w:val="20"/>
          <w:szCs w:val="20"/>
        </w:rPr>
        <w:t>Before handover.</w:t>
      </w:r>
    </w:p>
    <w:p w:rsidR="00EC2D99" w:rsidRDefault="00EC2D99"/>
    <w:sectPr w:rsidR="00EC2D99" w:rsidSect="00EC2D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5E" w:rsidRDefault="00DD775E" w:rsidP="00DD775E">
      <w:pPr>
        <w:spacing w:after="0" w:line="240" w:lineRule="auto"/>
      </w:pPr>
      <w:r>
        <w:separator/>
      </w:r>
    </w:p>
  </w:endnote>
  <w:endnote w:type="continuationSeparator" w:id="1">
    <w:p w:rsidR="00DD775E" w:rsidRDefault="00DD775E" w:rsidP="00D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5E" w:rsidRDefault="00DD775E" w:rsidP="00DD775E">
      <w:pPr>
        <w:spacing w:after="0" w:line="240" w:lineRule="auto"/>
      </w:pPr>
      <w:r>
        <w:separator/>
      </w:r>
    </w:p>
  </w:footnote>
  <w:footnote w:type="continuationSeparator" w:id="1">
    <w:p w:rsidR="00DD775E" w:rsidRDefault="00DD775E" w:rsidP="00DD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5E" w:rsidRDefault="00DD77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3899535</wp:posOffset>
          </wp:positionH>
          <wp:positionV relativeFrom="paragraph">
            <wp:posOffset>-268605</wp:posOffset>
          </wp:positionV>
          <wp:extent cx="2051685" cy="847725"/>
          <wp:effectExtent l="19050" t="0" r="5715" b="0"/>
          <wp:wrapSquare wrapText="bothSides"/>
          <wp:docPr id="1" name="Picture 0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JSQ25/Issue1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93864"/>
    <w:multiLevelType w:val="multilevel"/>
    <w:tmpl w:val="485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A4E74"/>
    <w:multiLevelType w:val="multilevel"/>
    <w:tmpl w:val="482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C2D99"/>
    <w:rsid w:val="000056DF"/>
    <w:rsid w:val="000D6DEB"/>
    <w:rsid w:val="00227487"/>
    <w:rsid w:val="0033519F"/>
    <w:rsid w:val="004105B1"/>
    <w:rsid w:val="00443E1F"/>
    <w:rsid w:val="00623404"/>
    <w:rsid w:val="006A5553"/>
    <w:rsid w:val="007B1137"/>
    <w:rsid w:val="008B0A02"/>
    <w:rsid w:val="008B64E1"/>
    <w:rsid w:val="00A41408"/>
    <w:rsid w:val="00A91E3F"/>
    <w:rsid w:val="00CA5B94"/>
    <w:rsid w:val="00D46CC6"/>
    <w:rsid w:val="00DD775E"/>
    <w:rsid w:val="00E4356D"/>
    <w:rsid w:val="00EC2D99"/>
    <w:rsid w:val="00FB57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2D99"/>
    <w:rPr>
      <w:i/>
      <w:iCs/>
    </w:rPr>
  </w:style>
  <w:style w:type="character" w:customStyle="1" w:styleId="apple-converted-space">
    <w:name w:val="apple-converted-space"/>
    <w:basedOn w:val="DefaultParagraphFont"/>
    <w:rsid w:val="00EC2D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99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7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75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D7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75E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>H S Jackson &amp; Son Fencing Ltd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Chalk</dc:creator>
  <cp:lastModifiedBy>Jack Jacobs</cp:lastModifiedBy>
  <cp:revision>3</cp:revision>
  <dcterms:created xsi:type="dcterms:W3CDTF">2015-08-28T09:00:00Z</dcterms:created>
  <dcterms:modified xsi:type="dcterms:W3CDTF">2017-04-25T14:27:00Z</dcterms:modified>
</cp:coreProperties>
</file>