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0"/>
          <w:sz-cs w:val="20"/>
          <w:b/>
          <w:u w:val="single"/>
        </w:rPr>
        <w:t xml:space="preserve">L31 Flooring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Supplied by Lang+Fulton (formerly Orsogril UK)</w:t>
      </w:r>
    </w:p>
    <w:p>
      <w:pPr/>
      <w:r>
        <w:rPr>
          <w:rFonts w:ascii="Arial" w:hAnsi="Arial" w:cs="Arial"/>
          <w:sz w:val="20"/>
          <w:sz-cs w:val="20"/>
        </w:rPr>
        <w:t xml:space="preserve">Head office / Technical &amp; Sales: Lang+Fulton, Newbridge Industrial Estate, Newbridge, Edinburgh EH28 8PJ</w:t>
      </w:r>
    </w:p>
    <w:p>
      <w:pPr/>
      <w:r>
        <w:rPr>
          <w:rFonts w:ascii="Arial" w:hAnsi="Arial" w:cs="Arial"/>
          <w:sz w:val="20"/>
          <w:sz-cs w:val="20"/>
        </w:rPr>
        <w:t xml:space="preserve">Distribution: Cygnus Point, Black Country New Road, West Bromwich B70 0BD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Tel 0131 441 1255; Fax 0131 441 4161; </w:t>
      </w:r>
      <w:r>
        <w:rPr>
          <w:rFonts w:ascii="Arial" w:hAnsi="Arial" w:cs="Arial"/>
          <w:sz w:val="20"/>
          <w:sz-cs w:val="20"/>
          <w:u w:val="single"/>
          <w:color w:val="0000FF"/>
        </w:rPr>
        <w:t xml:space="preserve">sales@langandfulton.co.uk</w:t>
      </w:r>
      <w:r>
        <w:rPr>
          <w:rFonts w:ascii="Arial" w:hAnsi="Arial" w:cs="Arial"/>
          <w:sz w:val="20"/>
          <w:sz-cs w:val="20"/>
        </w:rPr>
        <w:t xml:space="preserve">; </w:t>
      </w:r>
      <w:r>
        <w:rPr>
          <w:rFonts w:ascii="Arial" w:hAnsi="Arial" w:cs="Arial"/>
          <w:sz w:val="20"/>
          <w:sz-cs w:val="20"/>
          <w:u w:val="single"/>
          <w:color w:val="0000FF"/>
        </w:rPr>
        <w:t xml:space="preserve">www.langandfulton.co.uk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Products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PL-66x11mm/EF-11x76mm/Anti-Vertigo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Steel Grating to BS EN ISO 14122-3:2001 Parts 1, 2 &amp; 3 except as varied below or on drawings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>       Pressure-Locked/Electrofused Grating Range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      </w:t>
      </w:r>
      <w:r>
        <w:rPr>
          <w:rFonts w:ascii="Arial" w:hAnsi="Arial" w:cs="Arial"/>
          <w:sz w:val="20"/>
          <w:sz-cs w:val="20"/>
        </w:rPr>
        <w:t xml:space="preserve">Contact Lang+Fulton’s Technical Office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Lang + Fulton PL-66x11mm Heel-Proof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Mesh aperture:</w:t>
        <w:tab/>
        <w:t xml:space="preserve">66x11mm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Bearing bar: 40x3mm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Transverse bar: 10x2mm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Dimensions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Span:</w:t>
        <w:tab/>
        <w:t xml:space="preserve"/>
        <w:tab/>
        <w:t xml:space="preserve"/>
        <w:tab/>
        <w:t xml:space="preserve">… 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Width:</w:t>
        <w:tab/>
        <w:t xml:space="preserve"/>
        <w:tab/>
        <w:t xml:space="preserve"/>
        <w:tab/>
        <w:t xml:space="preserve">…mm (contact Lang + Fulton for maximum panel widths)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Perfomance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Maximum clear span: 1575mm (UDL 5kN/m</w:t>
      </w:r>
      <w:r>
        <w:rPr>
          <w:rFonts w:ascii="Arial" w:hAnsi="Arial" w:cs="Arial"/>
          <w:sz w:val="20"/>
          <w:sz-cs w:val="20"/>
          <w:vertAlign w:val="superscript"/>
        </w:rPr>
        <w:t xml:space="preserve">2</w:t>
      </w:r>
      <w:r>
        <w:rPr>
          <w:rFonts w:ascii="Arial" w:hAnsi="Arial" w:cs="Arial"/>
          <w:sz w:val="20"/>
          <w:sz-cs w:val="20"/>
        </w:rPr>
        <w:t xml:space="preserve">)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Pressure Locked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supporting steelwork or joined by flooring clips appropriate to the aperture specified, in accordance with Lang + Fulton’s recommendations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Hot dipped galvanized to BS EN ISO 1461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Lang + Fulton EF-11x76mm Heel-Proof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Mesh aperture:</w:t>
        <w:tab/>
        <w:t xml:space="preserve">11x76mm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Bearing bar: 25x2mm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Transverse bar: 4mm dia - plain round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Dimensions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Span:</w:t>
        <w:tab/>
        <w:t xml:space="preserve"/>
        <w:tab/>
        <w:t xml:space="preserve"/>
        <w:tab/>
        <w:t xml:space="preserve">… 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Width:</w:t>
        <w:tab/>
        <w:t xml:space="preserve"/>
        <w:tab/>
        <w:t xml:space="preserve"/>
        <w:tab/>
        <w:t xml:space="preserve">…mm (contact Lang + Fulton for maximum panel widths)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Perfomance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Maximum clear span: 1562mm (UDL 5kN/m</w:t>
      </w:r>
      <w:r>
        <w:rPr>
          <w:rFonts w:ascii="Arial" w:hAnsi="Arial" w:cs="Arial"/>
          <w:sz w:val="20"/>
          <w:sz-cs w:val="20"/>
          <w:vertAlign w:val="superscript"/>
        </w:rPr>
        <w:t xml:space="preserve">2</w:t>
      </w:r>
      <w:r>
        <w:rPr>
          <w:rFonts w:ascii="Arial" w:hAnsi="Arial" w:cs="Arial"/>
          <w:sz w:val="20"/>
          <w:sz-cs w:val="20"/>
        </w:rPr>
        <w:t xml:space="preserve">)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Electrofused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supporting steelwork or joined by flooring clips appropriate to the aperture specified, in accordance with Lang + Fulton’s recommendations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Hot dipped galvanized to BS EN ISO 1461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Lang + Fulton Anti-Vertigo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Mesh aperture:</w:t>
        <w:tab/>
        <w:t xml:space="preserve">15x132mm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Bearing bar: 35x1.8mm profile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Transverse bar: 6mm dia - plain round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Dimensions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Span:</w:t>
        <w:tab/>
        <w:t xml:space="preserve"/>
        <w:tab/>
        <w:t xml:space="preserve"/>
        <w:tab/>
        <w:t xml:space="preserve">… mm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Width:</w:t>
        <w:tab/>
        <w:t xml:space="preserve"/>
        <w:tab/>
        <w:t xml:space="preserve"/>
        <w:tab/>
        <w:t xml:space="preserve">…mm (contact Lang + Fulton for maximum panel widths)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Perfomance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Maximum clear span: 2025mm (UDL 5kN/m</w:t>
      </w:r>
      <w:r>
        <w:rPr>
          <w:rFonts w:ascii="Arial" w:hAnsi="Arial" w:cs="Arial"/>
          <w:sz w:val="20"/>
          <w:sz-cs w:val="20"/>
          <w:vertAlign w:val="superscript"/>
        </w:rPr>
        <w:t xml:space="preserve">2</w:t>
      </w:r>
      <w:r>
        <w:rPr>
          <w:rFonts w:ascii="Arial" w:hAnsi="Arial" w:cs="Arial"/>
          <w:sz w:val="20"/>
          <w:sz-cs w:val="20"/>
        </w:rPr>
        <w:t xml:space="preserve">)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Electrofused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supporting steelwork or joined by flooring clips appropriate to the aperture specified, in accordance with Lang + Fulton’s recommendations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Hot dipped galvanized to BS EN ISO 1461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sectPr>
      <w:pgSz w:w="12240" w:h="15840"/>
      <w:pgMar w:top="1134" w:right="873" w:bottom="567" w:left="873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Q40 Fencing</dc:title>
  <dc:creator> </dc:creator>
</cp:coreProperties>
</file>

<file path=docProps/meta.xml><?xml version="1.0" encoding="utf-8"?>
<meta xmlns="http://schemas.apple.com/cocoa/2006/metadata">
  <generator>CocoaOOXMLWriter/1038.36</generator>
</meta>
</file>